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463F1E" w:rsidP="00AA1175">
      <w:proofErr w:type="spellStart"/>
      <w:r>
        <w:t>AnP</w:t>
      </w:r>
      <w:proofErr w:type="spellEnd"/>
      <w:r>
        <w:t xml:space="preserve"> Answer Key Page 5</w:t>
      </w:r>
    </w:p>
    <w:p w:rsidR="00AA1175" w:rsidRDefault="00463F1E" w:rsidP="00AA1175">
      <w:pPr>
        <w:pStyle w:val="ListParagraph"/>
        <w:numPr>
          <w:ilvl w:val="0"/>
          <w:numId w:val="3"/>
        </w:numPr>
      </w:pPr>
      <w:r>
        <w:t>Sacral canal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Ala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Median sacral canal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Posterior sacral foramina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Coccyx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Sacral hiatus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Lateral sacral crest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>Auricular surface</w:t>
      </w:r>
    </w:p>
    <w:p w:rsidR="00463F1E" w:rsidRDefault="00463F1E" w:rsidP="00AA1175">
      <w:pPr>
        <w:pStyle w:val="ListParagraph"/>
        <w:numPr>
          <w:ilvl w:val="0"/>
          <w:numId w:val="3"/>
        </w:numPr>
      </w:pPr>
      <w:r>
        <w:t xml:space="preserve">Facet of superior </w:t>
      </w:r>
      <w:proofErr w:type="spellStart"/>
      <w:r>
        <w:t>articular</w:t>
      </w:r>
      <w:proofErr w:type="spellEnd"/>
      <w:r>
        <w:t xml:space="preserve"> process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Body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Body of first sacral vertebra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Transverse ridges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Coccyx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Apex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Anterior sacral foramina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Sacral promontory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Ala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Acromion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Glenoid</w:t>
      </w:r>
      <w:proofErr w:type="spellEnd"/>
      <w:r>
        <w:t xml:space="preserve"> cavity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Subscapular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Lateral body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Inferior angle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Medial border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Superior angle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Superior border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Coracoid</w:t>
      </w:r>
      <w:proofErr w:type="spellEnd"/>
      <w:r>
        <w:t xml:space="preserve"> process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Supraspinous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Superior border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Coracoid</w:t>
      </w:r>
      <w:proofErr w:type="spellEnd"/>
      <w:r>
        <w:t xml:space="preserve"> process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Acromion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Spine of scapula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Infraspinous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Laterial</w:t>
      </w:r>
      <w:proofErr w:type="spellEnd"/>
      <w:r>
        <w:t xml:space="preserve"> border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Inferior angle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Medial border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Laterial</w:t>
      </w:r>
      <w:proofErr w:type="spellEnd"/>
      <w:r>
        <w:t xml:space="preserve"> </w:t>
      </w:r>
      <w:proofErr w:type="spellStart"/>
      <w:r>
        <w:t>epicondyle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lastRenderedPageBreak/>
        <w:t>Shaft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Intertub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Greater tubercle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Lesser tubercle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Head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Anatomical neck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>Surgical neck</w:t>
      </w:r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 xml:space="preserve">Deltoid </w:t>
      </w:r>
      <w:proofErr w:type="spellStart"/>
      <w:r>
        <w:t>tuberosity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proofErr w:type="spellStart"/>
      <w:r>
        <w:t>Coronoid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463F1E" w:rsidRDefault="00463F1E" w:rsidP="00463F1E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epicond</w:t>
      </w:r>
      <w:r w:rsidR="00904983">
        <w:t>yle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Styloid</w:t>
      </w:r>
      <w:proofErr w:type="spellEnd"/>
      <w:r>
        <w:t xml:space="preserve"> process of radius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 xml:space="preserve">Location of </w:t>
      </w:r>
      <w:proofErr w:type="spellStart"/>
      <w:r>
        <w:t>interosseous</w:t>
      </w:r>
      <w:proofErr w:type="spellEnd"/>
      <w:r>
        <w:t xml:space="preserve"> membrane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Radius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 xml:space="preserve">Radial </w:t>
      </w:r>
      <w:proofErr w:type="spellStart"/>
      <w:r>
        <w:t>tuberosity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Neck of radius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Head of radius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Cornoid</w:t>
      </w:r>
      <w:proofErr w:type="spellEnd"/>
      <w:r>
        <w:t xml:space="preserve"> process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Olecranon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Trochlear</w:t>
      </w:r>
      <w:proofErr w:type="spellEnd"/>
      <w:r>
        <w:t xml:space="preserve"> notch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Radial notch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Ulna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 xml:space="preserve">Distal </w:t>
      </w:r>
      <w:proofErr w:type="spellStart"/>
      <w:r>
        <w:t>radioulnar</w:t>
      </w:r>
      <w:proofErr w:type="spellEnd"/>
      <w:r>
        <w:t xml:space="preserve"> joint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Ulnar</w:t>
      </w:r>
      <w:proofErr w:type="spellEnd"/>
      <w:r>
        <w:t xml:space="preserve"> head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True ribs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False ribs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Floating ribs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Costal margin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Costal cartilage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Intercostal</w:t>
      </w:r>
      <w:proofErr w:type="spellEnd"/>
      <w:r>
        <w:t xml:space="preserve"> spaces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Xiphoid</w:t>
      </w:r>
      <w:proofErr w:type="spellEnd"/>
      <w:r>
        <w:t xml:space="preserve"> process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Xiphisternal</w:t>
      </w:r>
      <w:proofErr w:type="spellEnd"/>
      <w:r>
        <w:t xml:space="preserve"> joint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Body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Sternal</w:t>
      </w:r>
      <w:proofErr w:type="spellEnd"/>
      <w:r>
        <w:t xml:space="preserve"> angle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Manubrium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Clavicular</w:t>
      </w:r>
      <w:proofErr w:type="spellEnd"/>
      <w:r>
        <w:t xml:space="preserve"> notch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Jugular notch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Acromial</w:t>
      </w:r>
      <w:proofErr w:type="spellEnd"/>
      <w:r>
        <w:t xml:space="preserve"> end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Sternal</w:t>
      </w:r>
      <w:proofErr w:type="spellEnd"/>
      <w:r>
        <w:t xml:space="preserve"> end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lastRenderedPageBreak/>
        <w:t xml:space="preserve">Impression for </w:t>
      </w:r>
      <w:proofErr w:type="spellStart"/>
      <w:r>
        <w:t>costoclavicular</w:t>
      </w:r>
      <w:proofErr w:type="spellEnd"/>
      <w:r>
        <w:t xml:space="preserve"> ligament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Conoid</w:t>
      </w:r>
      <w:proofErr w:type="spellEnd"/>
      <w:r>
        <w:t xml:space="preserve"> tubercle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Distal phalanges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Middle phalanges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Proximal phalanges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Hamate</w:t>
      </w:r>
      <w:proofErr w:type="spellEnd"/>
      <w:r>
        <w:t xml:space="preserve"> carpal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Posiform</w:t>
      </w:r>
      <w:proofErr w:type="spellEnd"/>
      <w:r>
        <w:t xml:space="preserve"> carpal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Triquetral</w:t>
      </w:r>
      <w:proofErr w:type="spellEnd"/>
      <w:r>
        <w:t xml:space="preserve"> carpal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Lunate</w:t>
      </w:r>
      <w:proofErr w:type="spellEnd"/>
      <w:r>
        <w:t xml:space="preserve"> carpal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Ulna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Radius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Capitate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proofErr w:type="spellStart"/>
      <w:r>
        <w:t>Scaphoid</w:t>
      </w:r>
      <w:proofErr w:type="spellEnd"/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Trapezium</w:t>
      </w:r>
    </w:p>
    <w:p w:rsidR="00904983" w:rsidRDefault="00904983" w:rsidP="00463F1E">
      <w:pPr>
        <w:pStyle w:val="ListParagraph"/>
        <w:numPr>
          <w:ilvl w:val="0"/>
          <w:numId w:val="3"/>
        </w:numPr>
      </w:pPr>
      <w:r>
        <w:t>Trapezoid</w:t>
      </w:r>
    </w:p>
    <w:sectPr w:rsidR="00904983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3A650B"/>
    <w:rsid w:val="00463F1E"/>
    <w:rsid w:val="005B0AD8"/>
    <w:rsid w:val="00785118"/>
    <w:rsid w:val="007A22CB"/>
    <w:rsid w:val="007F2250"/>
    <w:rsid w:val="008672F9"/>
    <w:rsid w:val="00904983"/>
    <w:rsid w:val="00AA1175"/>
    <w:rsid w:val="00AE0362"/>
    <w:rsid w:val="00B746D3"/>
    <w:rsid w:val="00BC4057"/>
    <w:rsid w:val="00E8187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2010-05-25T20:28:00Z</dcterms:created>
  <dcterms:modified xsi:type="dcterms:W3CDTF">2010-05-25T20:46:00Z</dcterms:modified>
</cp:coreProperties>
</file>