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FC" w:rsidRDefault="00A46ADD" w:rsidP="00A46ADD">
      <w:pPr>
        <w:pStyle w:val="ListParagraph"/>
        <w:numPr>
          <w:ilvl w:val="0"/>
          <w:numId w:val="1"/>
        </w:numPr>
      </w:pPr>
      <w:r>
        <w:t>parietal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squamous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temporal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lambdoid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occipital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occipitamstoid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external occipital protuberance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internal acoustic meatus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sella turcica of sphenoid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pterygoid process of sphenoid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mandibular foramen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palatine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palatine  process of maxilla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mandible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alveolar margins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maxilla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incisive fossa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vomer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ethmoid bone (perpendicular plate)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sphenoid sinus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nasal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crista galli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frontal sinus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sphenoid bone (greater wing)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frontal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coronal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coronal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parietal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temporal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lambdoid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squamous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occipital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zygomatic process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occipitomastid suture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external acoustic meatus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mastoid process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styloid process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mandibular condyle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mandibular notch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mandibular ramus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mandibular angle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coronoid process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lastRenderedPageBreak/>
        <w:t>mental foramen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mandible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alveolar margins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maxilla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zygomatic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nasal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lacrimal fossa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lacrimal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ethmoid bone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sphenoid bone (greater wing)</w:t>
      </w:r>
    </w:p>
    <w:p w:rsidR="00A46ADD" w:rsidRDefault="00A46ADD" w:rsidP="00A46ADD">
      <w:pPr>
        <w:pStyle w:val="ListParagraph"/>
        <w:numPr>
          <w:ilvl w:val="0"/>
          <w:numId w:val="1"/>
        </w:numPr>
      </w:pPr>
      <w:r>
        <w:t>prontal bone</w:t>
      </w:r>
    </w:p>
    <w:p w:rsidR="00A46ADD" w:rsidRDefault="00C75AF5" w:rsidP="00A46ADD">
      <w:pPr>
        <w:pStyle w:val="ListParagraph"/>
        <w:numPr>
          <w:ilvl w:val="0"/>
          <w:numId w:val="1"/>
        </w:numPr>
      </w:pPr>
      <w:r>
        <w:t>sutural bone</w:t>
      </w:r>
    </w:p>
    <w:p w:rsidR="00A46ADD" w:rsidRDefault="00C75AF5" w:rsidP="00A46ADD">
      <w:pPr>
        <w:pStyle w:val="ListParagraph"/>
        <w:numPr>
          <w:ilvl w:val="0"/>
          <w:numId w:val="1"/>
        </w:numPr>
      </w:pPr>
      <w:r>
        <w:t>lambdoid suture</w:t>
      </w:r>
    </w:p>
    <w:p w:rsidR="00A46ADD" w:rsidRDefault="00C75AF5" w:rsidP="00A46ADD">
      <w:pPr>
        <w:pStyle w:val="ListParagraph"/>
        <w:numPr>
          <w:ilvl w:val="0"/>
          <w:numId w:val="1"/>
        </w:numPr>
      </w:pPr>
      <w:r>
        <w:t>occipital bone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superior nuchal line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external occipital protuberance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occipitomastiod suture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external occipital crest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occipital condyle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interior nuchalline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mastoid process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parietal bone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sagittal suture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incisive fossa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medial palatine suture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infraorbital foramen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maxilla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sphenoid bone (greater wing)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foramen ovale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foramen lacecrum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carotid canal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external acoustic meatus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stylomastoid foramen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jugular foramen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occipital condyle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inferior nuchal line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superior nuchal line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foramen magnum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external occipital protuberance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external occipital crest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parietal bone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 xml:space="preserve">pharyngeal tubercle of basioccipital 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lastRenderedPageBreak/>
        <w:t>temporal bone (petrous part)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mastoid process</w:t>
      </w:r>
    </w:p>
    <w:p w:rsidR="00C75AF5" w:rsidRDefault="00C75AF5" w:rsidP="00A46ADD">
      <w:pPr>
        <w:pStyle w:val="ListParagraph"/>
        <w:numPr>
          <w:ilvl w:val="0"/>
          <w:numId w:val="1"/>
        </w:numPr>
      </w:pPr>
      <w:r>
        <w:t>styloid process</w:t>
      </w:r>
    </w:p>
    <w:p w:rsidR="00C75AF5" w:rsidRDefault="009446F1" w:rsidP="00A46ADD">
      <w:pPr>
        <w:pStyle w:val="ListParagraph"/>
        <w:numPr>
          <w:ilvl w:val="0"/>
          <w:numId w:val="1"/>
        </w:numPr>
      </w:pPr>
      <w:r>
        <w:t>mandibular fossa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Vomer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Temporal bone (zygotmatic process)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Zygotmatic bone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Palatine bone (horizontal plate)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Maxilla (palatine process)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Hypoglossal canal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Jugular foramen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Foramen lacerum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Foramen spinosum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Foramen ovale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Foramen rotundum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Anterior clinoid process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Optic canal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Chista galli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Cribriform plate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Frontal bone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Olfactory foramina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Anterior cranial fossa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Lesser wing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Greater wing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Tuberculum sellae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Hypophyseal fossa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Dorsum sellae</w:t>
      </w:r>
    </w:p>
    <w:p w:rsidR="003F6CB3" w:rsidRDefault="003F6CB3" w:rsidP="00A46ADD">
      <w:pPr>
        <w:pStyle w:val="ListParagraph"/>
        <w:numPr>
          <w:ilvl w:val="0"/>
          <w:numId w:val="1"/>
        </w:numPr>
      </w:pPr>
      <w:r>
        <w:t>Posterior clinoid process</w:t>
      </w:r>
    </w:p>
    <w:p w:rsidR="003F6CB3" w:rsidRDefault="00A51DCB" w:rsidP="00A46ADD">
      <w:pPr>
        <w:pStyle w:val="ListParagraph"/>
        <w:numPr>
          <w:ilvl w:val="0"/>
          <w:numId w:val="1"/>
        </w:numPr>
      </w:pPr>
      <w:r>
        <w:t>Middle cranial fossa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Temporal bone (petrous part)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Internal acoustic meatus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Posterior cranial fossa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Parietal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Occipital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Foramen magnum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Parietal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Frontal squama of frontal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Nasal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Sphenoid bone (greater wind)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Temporal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Ethmoid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Lacrimal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lastRenderedPageBreak/>
        <w:t>Zygomatic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Infraorbital foramen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Maxilla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Mandible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Mental foramen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Mandibular symph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Vomer bone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Inferior nasal concha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Perpendicular plate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Middle nasal concha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Inferior orbital fissure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Optic canal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Superior orbital fissure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Supraorbital margin</w:t>
      </w:r>
    </w:p>
    <w:p w:rsidR="00A51DCB" w:rsidRDefault="00A51DCB" w:rsidP="00A46ADD">
      <w:pPr>
        <w:pStyle w:val="ListParagraph"/>
        <w:numPr>
          <w:ilvl w:val="0"/>
          <w:numId w:val="1"/>
        </w:numPr>
      </w:pPr>
      <w:r>
        <w:t>Supraorbital foramen (notch)</w:t>
      </w:r>
    </w:p>
    <w:p w:rsidR="003F6CB3" w:rsidRDefault="00A51DCB" w:rsidP="00A51DCB">
      <w:pPr>
        <w:pStyle w:val="ListParagraph"/>
        <w:numPr>
          <w:ilvl w:val="0"/>
          <w:numId w:val="1"/>
        </w:numPr>
      </w:pPr>
      <w:r>
        <w:t>Frontonasal suture</w:t>
      </w:r>
    </w:p>
    <w:p w:rsidR="00A51DCB" w:rsidRDefault="00A51DCB" w:rsidP="00A51DCB">
      <w:pPr>
        <w:pStyle w:val="ListParagraph"/>
        <w:numPr>
          <w:ilvl w:val="0"/>
          <w:numId w:val="1"/>
        </w:numPr>
      </w:pPr>
      <w:r>
        <w:t>Glabella</w:t>
      </w:r>
    </w:p>
    <w:p w:rsidR="00A51DCB" w:rsidRDefault="00A51DCB" w:rsidP="00A51DCB">
      <w:pPr>
        <w:pStyle w:val="ListParagraph"/>
        <w:numPr>
          <w:ilvl w:val="0"/>
          <w:numId w:val="1"/>
        </w:numPr>
      </w:pPr>
      <w:r>
        <w:t>Frontal bone</w:t>
      </w:r>
    </w:p>
    <w:sectPr w:rsidR="00A51DCB" w:rsidSect="00A46ADD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E9" w:rsidRDefault="00AE25E9" w:rsidP="00A46ADD">
      <w:pPr>
        <w:spacing w:after="0" w:line="240" w:lineRule="auto"/>
      </w:pPr>
      <w:r>
        <w:separator/>
      </w:r>
    </w:p>
  </w:endnote>
  <w:endnote w:type="continuationSeparator" w:id="0">
    <w:p w:rsidR="00AE25E9" w:rsidRDefault="00AE25E9" w:rsidP="00A4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E9" w:rsidRDefault="00AE25E9" w:rsidP="00A46ADD">
      <w:pPr>
        <w:spacing w:after="0" w:line="240" w:lineRule="auto"/>
      </w:pPr>
      <w:r>
        <w:separator/>
      </w:r>
    </w:p>
  </w:footnote>
  <w:footnote w:type="continuationSeparator" w:id="0">
    <w:p w:rsidR="00AE25E9" w:rsidRDefault="00AE25E9" w:rsidP="00A4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DD" w:rsidRPr="00AF0D0A" w:rsidRDefault="00A46ADD" w:rsidP="00A46AD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F0D0A">
      <w:rPr>
        <w:rFonts w:ascii="Times New Roman" w:hAnsi="Times New Roman" w:cs="Times New Roman"/>
        <w:b/>
        <w:sz w:val="28"/>
        <w:szCs w:val="28"/>
      </w:rPr>
      <w:t>Anatomy &amp; Physiology Answer Key</w:t>
    </w:r>
    <w:r>
      <w:rPr>
        <w:rFonts w:ascii="Times New Roman" w:hAnsi="Times New Roman" w:cs="Times New Roman"/>
        <w:b/>
        <w:sz w:val="28"/>
        <w:szCs w:val="28"/>
      </w:rPr>
      <w:t xml:space="preserve"> Page Three</w:t>
    </w:r>
  </w:p>
  <w:p w:rsidR="00A46ADD" w:rsidRDefault="00A46A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22CA"/>
    <w:multiLevelType w:val="hybridMultilevel"/>
    <w:tmpl w:val="C54EB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ADD"/>
    <w:rsid w:val="000A2E84"/>
    <w:rsid w:val="003F6CB3"/>
    <w:rsid w:val="009446F1"/>
    <w:rsid w:val="00A46ADD"/>
    <w:rsid w:val="00A51DCB"/>
    <w:rsid w:val="00AE25E9"/>
    <w:rsid w:val="00B16BBE"/>
    <w:rsid w:val="00C75AF5"/>
    <w:rsid w:val="00D30BCD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ADD"/>
  </w:style>
  <w:style w:type="paragraph" w:styleId="Footer">
    <w:name w:val="footer"/>
    <w:basedOn w:val="Normal"/>
    <w:link w:val="FooterChar"/>
    <w:uiPriority w:val="99"/>
    <w:semiHidden/>
    <w:unhideWhenUsed/>
    <w:rsid w:val="00A4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ADD"/>
  </w:style>
  <w:style w:type="paragraph" w:styleId="ListParagraph">
    <w:name w:val="List Paragraph"/>
    <w:basedOn w:val="Normal"/>
    <w:uiPriority w:val="34"/>
    <w:qFormat/>
    <w:rsid w:val="00A4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06BC-0AC2-48A7-8C0C-2ECA6C52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Community College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Information Systems</cp:lastModifiedBy>
  <cp:revision>2</cp:revision>
  <dcterms:created xsi:type="dcterms:W3CDTF">2010-03-26T00:00:00Z</dcterms:created>
  <dcterms:modified xsi:type="dcterms:W3CDTF">2010-03-26T00:00:00Z</dcterms:modified>
</cp:coreProperties>
</file>